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12BE339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E59A9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353E25E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E59A9">
        <w:rPr>
          <w:rFonts w:ascii="Corbel" w:hAnsi="Corbel"/>
          <w:sz w:val="20"/>
          <w:szCs w:val="20"/>
        </w:rPr>
        <w:t>2025/2026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5E77F91C" w:rsidR="0085747A" w:rsidRPr="003335A8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Społeczna odpowiedzialność biznesu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8EDAFB5" w:rsidR="0085747A" w:rsidRPr="00EF38A8" w:rsidRDefault="00580B15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 w:rsidRPr="00EF38A8">
              <w:rPr>
                <w:rFonts w:cs="Calibri"/>
                <w:color w:val="000000"/>
                <w:sz w:val="24"/>
                <w:szCs w:val="24"/>
                <w:lang w:eastAsia="en-GB"/>
              </w:rPr>
              <w:t>E/II/EM/C-1.2b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0987BEF8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21ED225" w:rsidR="0085747A" w:rsidRPr="00B169DF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3F4016EC" w:rsidR="0085747A" w:rsidRPr="00B169DF" w:rsidRDefault="00580B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  <w:proofErr w:type="gramEnd"/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06B3A1D6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5CEEF0C3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0AEDA4C3" w:rsidR="00015B8F" w:rsidRPr="00B169DF" w:rsidRDefault="00580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278C976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16CBA0AB" w:rsidR="00015B8F" w:rsidRPr="00B169DF" w:rsidRDefault="00580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60690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69A49484" w:rsidR="0085747A" w:rsidRPr="00B169DF" w:rsidRDefault="00092007" w:rsidP="00580B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zarządzania i 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80B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rozumienie roli przedsiębiorstw w gospodarce i ich relacji z otoczeniem społecznym oraz środowiskowym.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52DE1EE4" w:rsidR="00927F2A" w:rsidRPr="00580B15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80B15">
              <w:rPr>
                <w:rFonts w:ascii="Corbel" w:hAnsi="Corbel"/>
                <w:b w:val="0"/>
                <w:sz w:val="24"/>
                <w:szCs w:val="24"/>
              </w:rPr>
              <w:t xml:space="preserve">Zrozumienie koncepcji </w:t>
            </w:r>
            <w:r w:rsidR="00580B15" w:rsidRPr="00580B15">
              <w:rPr>
                <w:rFonts w:ascii="Corbel" w:hAnsi="Corbel"/>
                <w:b w:val="0"/>
                <w:sz w:val="24"/>
                <w:szCs w:val="24"/>
              </w:rPr>
              <w:t>rozwoju zrównoważo</w:t>
            </w:r>
            <w:r w:rsidR="00580B15">
              <w:rPr>
                <w:rFonts w:ascii="Corbel" w:hAnsi="Corbel"/>
                <w:b w:val="0"/>
                <w:sz w:val="24"/>
                <w:szCs w:val="24"/>
              </w:rPr>
              <w:t xml:space="preserve">nego gospodarki i przedsiębiorstw 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6CF9298" w:rsidR="00927F2A" w:rsidRPr="00092007" w:rsidRDefault="00580B15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Identyfikacja roli i potrzeb interesariuszy w kontekście kapitału społecznego przedsiębiorstw 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23B76301" w:rsidR="00927F2A" w:rsidRPr="00092007" w:rsidRDefault="00580B15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Rozpoznanie i dobór narzędzi CSR w praktyce gospodarczej</w:t>
            </w:r>
          </w:p>
        </w:tc>
      </w:tr>
      <w:tr w:rsidR="00580B15" w:rsidRPr="00B169DF" w14:paraId="1CC4405D" w14:textId="77777777" w:rsidTr="00F47C27">
        <w:tc>
          <w:tcPr>
            <w:tcW w:w="851" w:type="dxa"/>
            <w:vAlign w:val="center"/>
          </w:tcPr>
          <w:p w14:paraId="0ACA7E3B" w14:textId="1F6CD71D" w:rsidR="00580B15" w:rsidRPr="00B169DF" w:rsidRDefault="00580B15" w:rsidP="00580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1559454C" w14:textId="4D36E278" w:rsidR="00580B15" w:rsidRPr="00092007" w:rsidRDefault="00580B15" w:rsidP="00580B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 xml:space="preserve">Poznanie regulacji i standardów raportowania ESG  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17E1113D" w:rsidR="00235E4F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złożone i różnorodne uwarunkowania ekonomiczne, instytucjonalne, prawne oraz kulturowe i etyczne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w sektorze prywatnym i publicznym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rozumie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determinanty zmian struktur i więzi instytucjonalnych we współczesnej gospodarce </w:t>
            </w:r>
            <w:r w:rsidR="004E1DFA"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773488F" w14:textId="77777777" w:rsidR="00EF38A8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K_W09</w:t>
            </w:r>
          </w:p>
          <w:p w14:paraId="18B6DFC9" w14:textId="5CB35AF5" w:rsidR="00235E4F" w:rsidRPr="004E1DFA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K_W10</w:t>
            </w:r>
          </w:p>
        </w:tc>
      </w:tr>
      <w:tr w:rsidR="00A37BEC" w:rsidRPr="00B169DF" w14:paraId="5FB27B4B" w14:textId="77777777" w:rsidTr="005E6E85">
        <w:tc>
          <w:tcPr>
            <w:tcW w:w="1701" w:type="dxa"/>
          </w:tcPr>
          <w:p w14:paraId="2C0955BE" w14:textId="3DF20B78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D2B2C71" w14:textId="494DB28C" w:rsidR="00A37BEC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Potrafi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analizować zjawiska, ich uwarunkowania i determinanty oraz procesy zachodzące w gospodarce i wskazywać na powiązania między tymi procesami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szczególności </w:t>
            </w: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analizować przyczyny i oceniać przebieg zjawisk społecznych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Dostrzega w tym rolę działań zespołowych, inicjatyw społecznych </w:t>
            </w:r>
          </w:p>
        </w:tc>
        <w:tc>
          <w:tcPr>
            <w:tcW w:w="1873" w:type="dxa"/>
          </w:tcPr>
          <w:p w14:paraId="1C62F809" w14:textId="77777777" w:rsidR="00EF38A8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K_U01, </w:t>
            </w:r>
          </w:p>
          <w:p w14:paraId="7F8EF6AA" w14:textId="77777777" w:rsidR="00EF38A8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  <w:p w14:paraId="7C54E3C2" w14:textId="1021E65B" w:rsidR="00A37BEC" w:rsidRPr="004E1DFA" w:rsidRDefault="00EF38A8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K_U11</w:t>
            </w:r>
          </w:p>
        </w:tc>
      </w:tr>
      <w:tr w:rsidR="00A37BEC" w:rsidRPr="00B169DF" w14:paraId="2C47AF3D" w14:textId="77777777" w:rsidTr="005E6E85">
        <w:tc>
          <w:tcPr>
            <w:tcW w:w="1701" w:type="dxa"/>
          </w:tcPr>
          <w:p w14:paraId="4BBB8995" w14:textId="11580C2D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6BBE2A0" w14:textId="44252E07" w:rsidR="00EF38A8" w:rsidRPr="00EF38A8" w:rsidRDefault="00EF38A8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EF38A8">
              <w:rPr>
                <w:rFonts w:ascii="Corbel" w:hAnsi="Corbel"/>
                <w:b w:val="0"/>
                <w:bCs/>
                <w:smallCaps w:val="0"/>
              </w:rPr>
              <w:t>wypełniania zobowiązań społecznych, inspirowania i organizowania działalności na rzecz środowiska</w:t>
            </w:r>
          </w:p>
          <w:p w14:paraId="7499EE19" w14:textId="7A30CD55" w:rsidR="00A37BEC" w:rsidRPr="004E1DFA" w:rsidRDefault="00EF38A8" w:rsidP="00EF38A8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</w:rPr>
              <w:t>społecznego poprzez realizację projektów gospodarczych i społecznych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zgodnych ze standardami CSR</w:t>
            </w:r>
          </w:p>
        </w:tc>
        <w:tc>
          <w:tcPr>
            <w:tcW w:w="1873" w:type="dxa"/>
          </w:tcPr>
          <w:p w14:paraId="4E44E625" w14:textId="77777777" w:rsidR="00EF38A8" w:rsidRDefault="00EF38A8" w:rsidP="00EF38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  <w:p w14:paraId="50501BCF" w14:textId="5D5F85AB" w:rsidR="00A37BEC" w:rsidRPr="004E1DFA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7774067A" w:rsidR="001F4626" w:rsidRP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3AF02CAD" w14:textId="77777777" w:rsidR="00254D77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Biznes a społeczeństwo, organizacje w kontekście jakości życia współczesnego społeczeństwa. (analiza relacji przedsiębiorstwa i otoczenia).</w:t>
            </w:r>
          </w:p>
          <w:p w14:paraId="2AEEBB6C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CSR istota i znaczenie w rozwoju przedsiębiorstw, interesariusze, narzędzia, zarządzanie kapitałem społecznym </w:t>
            </w:r>
          </w:p>
          <w:p w14:paraId="2398D828" w14:textId="77777777" w:rsidR="00254D77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Obszary odpowiedzialności przedsiębiorstwa (miejsce pracy, środowisko naturalne, społeczność lokalna, otoczenie konkurencyjne, kooperanci w łańcuchu dostaw).</w:t>
            </w:r>
          </w:p>
          <w:p w14:paraId="39A939AB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4D77">
              <w:rPr>
                <w:rFonts w:ascii="Corbel" w:hAnsi="Corbel"/>
                <w:sz w:val="24"/>
                <w:szCs w:val="24"/>
              </w:rPr>
              <w:t>Marketing społeczny i społecznie zaangażowany (charakterystyka technik marketingowych wykorzystywanych w promowaniu prospołecznych przedsięwzięć).</w:t>
            </w:r>
          </w:p>
          <w:p w14:paraId="2C16255F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Finanse zrównoważone a zrównoważony rozwój </w:t>
            </w:r>
          </w:p>
          <w:p w14:paraId="68A47597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ESG – czynniki środowiskowe, społeczne i zarządcze w kontekście finansów zrównoważonych </w:t>
            </w:r>
          </w:p>
          <w:p w14:paraId="08401805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4626">
              <w:rPr>
                <w:rFonts w:ascii="Corbel" w:hAnsi="Corbel"/>
                <w:sz w:val="24"/>
                <w:szCs w:val="24"/>
              </w:rPr>
              <w:t>Raportowanie niefinansowe przedsiębiorstw – NFRD,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4626">
              <w:rPr>
                <w:rFonts w:ascii="Corbel" w:hAnsi="Corbel"/>
                <w:sz w:val="24"/>
                <w:szCs w:val="24"/>
              </w:rPr>
              <w:t>SFDR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1F4626">
              <w:rPr>
                <w:rFonts w:ascii="Corbel" w:hAnsi="Corbel"/>
                <w:sz w:val="24"/>
                <w:szCs w:val="24"/>
              </w:rPr>
              <w:t>aksonomia i jej wpływ na sprawozdanie zrównoważonego rozwoju</w:t>
            </w:r>
          </w:p>
          <w:p w14:paraId="1DE63C74" w14:textId="77777777" w:rsid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1F4626">
              <w:rPr>
                <w:rFonts w:ascii="Corbel" w:hAnsi="Corbel"/>
                <w:sz w:val="24"/>
                <w:szCs w:val="24"/>
              </w:rPr>
              <w:t>akres raportowania ESG zgodnie z CSRD i ESRS</w:t>
            </w:r>
            <w:r>
              <w:rPr>
                <w:rFonts w:ascii="Corbel" w:hAnsi="Corbel"/>
                <w:sz w:val="24"/>
                <w:szCs w:val="24"/>
              </w:rPr>
              <w:t>, o</w:t>
            </w:r>
            <w:r w:rsidRPr="001F4626">
              <w:rPr>
                <w:rFonts w:ascii="Corbel" w:hAnsi="Corbel"/>
                <w:sz w:val="24"/>
                <w:szCs w:val="24"/>
              </w:rPr>
              <w:t>bszar środowiskowy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społeczny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ładu korporacyjnego</w:t>
            </w:r>
            <w:r>
              <w:rPr>
                <w:rFonts w:ascii="Corbel" w:hAnsi="Corbel"/>
                <w:sz w:val="24"/>
                <w:szCs w:val="24"/>
              </w:rPr>
              <w:t xml:space="preserve"> ESG</w:t>
            </w:r>
          </w:p>
          <w:p w14:paraId="7C6558DE" w14:textId="24A9F04E" w:rsidR="00927F2A" w:rsidRPr="00254D77" w:rsidRDefault="00254D77" w:rsidP="00254D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Raporty ESG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24D82F1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</w:t>
      </w:r>
      <w:r w:rsidR="00B25B05">
        <w:rPr>
          <w:rFonts w:ascii="Corbel" w:hAnsi="Corbel"/>
          <w:b w:val="0"/>
          <w:smallCaps w:val="0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2674A2B9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63936A7F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29697B6E" w:rsidR="00235E4F" w:rsidRPr="00B169DF" w:rsidRDefault="00254D77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</w:t>
            </w:r>
            <w:r w:rsidR="00235E4F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C9613F" w14:textId="77777777" w:rsidR="0085747A" w:rsidRDefault="001802B5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14:paraId="44EE603D" w14:textId="4697A3AE" w:rsidR="001F4626" w:rsidRPr="00B169DF" w:rsidRDefault="001F4626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5D7FD65E" w:rsidR="0085747A" w:rsidRPr="00B169DF" w:rsidRDefault="00254D7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0B579933" w:rsidR="00C61DC5" w:rsidRPr="00B169DF" w:rsidRDefault="00254D7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73D8E" w:rsidRPr="00B169DF" w14:paraId="2D2F9796" w14:textId="77777777" w:rsidTr="00DE59A9">
        <w:trPr>
          <w:trHeight w:val="397"/>
        </w:trPr>
        <w:tc>
          <w:tcPr>
            <w:tcW w:w="8930" w:type="dxa"/>
          </w:tcPr>
          <w:p w14:paraId="0C6C5ABE" w14:textId="77777777" w:rsidR="00B73D8E" w:rsidRPr="001F43FD" w:rsidRDefault="00B73D8E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87BAD5" w14:textId="1E04708B" w:rsidR="00CD592F" w:rsidRDefault="00254D77" w:rsidP="00EF38A8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Wolak-</w:t>
            </w: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Tuzimek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A., Społeczna odpowiedzialność przedsiębiorstwa a konkurencyjność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eDeWu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  <w:p w14:paraId="43A51506" w14:textId="5C11A92F" w:rsidR="00CD592F" w:rsidRPr="00CD592F" w:rsidRDefault="00EF38A8" w:rsidP="00EF38A8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F38A8">
              <w:rPr>
                <w:rFonts w:ascii="Corbel" w:hAnsi="Corbel"/>
                <w:b w:val="0"/>
                <w:smallCaps w:val="0"/>
                <w:szCs w:val="24"/>
              </w:rPr>
              <w:t xml:space="preserve">Ciesielska A., Instrumenty społecznej odpowiedzialności </w:t>
            </w:r>
            <w:proofErr w:type="gramStart"/>
            <w:r w:rsidRPr="00EF38A8">
              <w:rPr>
                <w:rFonts w:ascii="Corbel" w:hAnsi="Corbel"/>
                <w:b w:val="0"/>
                <w:smallCaps w:val="0"/>
                <w:szCs w:val="24"/>
              </w:rPr>
              <w:t>przedsiębiorstw,  Wydawnictwo</w:t>
            </w:r>
            <w:proofErr w:type="gramEnd"/>
            <w:r w:rsidRPr="00EF38A8">
              <w:rPr>
                <w:rFonts w:ascii="Corbel" w:hAnsi="Corbel"/>
                <w:b w:val="0"/>
                <w:smallCaps w:val="0"/>
                <w:szCs w:val="24"/>
              </w:rPr>
              <w:t xml:space="preserve"> Uniwersytetu Jana Kochanowskiego, 2022</w:t>
            </w:r>
          </w:p>
        </w:tc>
      </w:tr>
      <w:tr w:rsidR="00B73D8E" w:rsidRPr="00860690" w14:paraId="7A036FC6" w14:textId="77777777" w:rsidTr="00DE59A9">
        <w:trPr>
          <w:trHeight w:val="397"/>
        </w:trPr>
        <w:tc>
          <w:tcPr>
            <w:tcW w:w="8930" w:type="dxa"/>
          </w:tcPr>
          <w:p w14:paraId="0FD22DE6" w14:textId="77777777" w:rsidR="00B73D8E" w:rsidRPr="001F43FD" w:rsidRDefault="00B73D8E" w:rsidP="00EF38A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E6B90E" w14:textId="77777777" w:rsidR="00254D77" w:rsidRDefault="00254D77" w:rsidP="00EF38A8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Walas-Ryba J.,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Raportowanie ESG - przewodnik po nowych obowiązkach przedsiębiorstw, </w:t>
            </w:r>
            <w:proofErr w:type="gram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C. H. Beck, 2025</w:t>
            </w:r>
          </w:p>
          <w:p w14:paraId="21ADAE5C" w14:textId="661B3DCA" w:rsidR="00CD592F" w:rsidRPr="00567E71" w:rsidRDefault="00AF7BD7" w:rsidP="00EF38A8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Kata R., Cyran K.,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S.,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Lechwar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M., Pitera R., Economic and Social Aspects of Using Energy from PV and Solar Installations in Farmers' Households in the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Podkarpackie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Region,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Energies,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Vol. 14</w:t>
            </w:r>
          </w:p>
        </w:tc>
      </w:tr>
    </w:tbl>
    <w:p w14:paraId="70E3F7A3" w14:textId="77777777" w:rsidR="0085747A" w:rsidRPr="00580B1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580B1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311E8" w14:textId="77777777" w:rsidR="003A3284" w:rsidRDefault="003A3284" w:rsidP="00C16ABF">
      <w:pPr>
        <w:spacing w:after="0" w:line="240" w:lineRule="auto"/>
      </w:pPr>
      <w:r>
        <w:separator/>
      </w:r>
    </w:p>
  </w:endnote>
  <w:endnote w:type="continuationSeparator" w:id="0">
    <w:p w14:paraId="688D4064" w14:textId="77777777" w:rsidR="003A3284" w:rsidRDefault="003A32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583A2" w14:textId="77777777" w:rsidR="003A3284" w:rsidRDefault="003A3284" w:rsidP="00C16ABF">
      <w:pPr>
        <w:spacing w:after="0" w:line="240" w:lineRule="auto"/>
      </w:pPr>
      <w:r>
        <w:separator/>
      </w:r>
    </w:p>
  </w:footnote>
  <w:footnote w:type="continuationSeparator" w:id="0">
    <w:p w14:paraId="2AD5AC95" w14:textId="77777777" w:rsidR="003A3284" w:rsidRDefault="003A3284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FB0798"/>
    <w:multiLevelType w:val="multilevel"/>
    <w:tmpl w:val="E95C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3086F"/>
    <w:multiLevelType w:val="multilevel"/>
    <w:tmpl w:val="6F5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12254"/>
    <w:multiLevelType w:val="multilevel"/>
    <w:tmpl w:val="4802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180394">
    <w:abstractNumId w:val="3"/>
  </w:num>
  <w:num w:numId="2" w16cid:durableId="1383334329">
    <w:abstractNumId w:val="14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7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6"/>
  </w:num>
  <w:num w:numId="10" w16cid:durableId="1479031333">
    <w:abstractNumId w:val="2"/>
  </w:num>
  <w:num w:numId="11" w16cid:durableId="1198278739">
    <w:abstractNumId w:val="15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3"/>
  </w:num>
  <w:num w:numId="16" w16cid:durableId="788277222">
    <w:abstractNumId w:val="19"/>
  </w:num>
  <w:num w:numId="17" w16cid:durableId="1128089895">
    <w:abstractNumId w:val="9"/>
  </w:num>
  <w:num w:numId="18" w16cid:durableId="1309044433">
    <w:abstractNumId w:val="7"/>
  </w:num>
  <w:num w:numId="19" w16cid:durableId="263148120">
    <w:abstractNumId w:val="18"/>
  </w:num>
  <w:num w:numId="20" w16cid:durableId="150995580">
    <w:abstractNumId w:val="12"/>
  </w:num>
  <w:num w:numId="21" w16cid:durableId="115305963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4C12"/>
    <w:rsid w:val="00092007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EEA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1F4626"/>
    <w:rsid w:val="002144C0"/>
    <w:rsid w:val="0022477D"/>
    <w:rsid w:val="002278A9"/>
    <w:rsid w:val="002336F9"/>
    <w:rsid w:val="00235E4F"/>
    <w:rsid w:val="0024028F"/>
    <w:rsid w:val="00244ABC"/>
    <w:rsid w:val="00254D7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83C53"/>
    <w:rsid w:val="003A0A5B"/>
    <w:rsid w:val="003A1176"/>
    <w:rsid w:val="003A3284"/>
    <w:rsid w:val="003B00FA"/>
    <w:rsid w:val="003B28C7"/>
    <w:rsid w:val="003C0BAE"/>
    <w:rsid w:val="003C61BC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1DFA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E71"/>
    <w:rsid w:val="00580B15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6069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81446"/>
    <w:rsid w:val="0099702D"/>
    <w:rsid w:val="00997F14"/>
    <w:rsid w:val="009A78D9"/>
    <w:rsid w:val="009C0799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0579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BD7"/>
    <w:rsid w:val="00B06142"/>
    <w:rsid w:val="00B135B1"/>
    <w:rsid w:val="00B1435F"/>
    <w:rsid w:val="00B169DF"/>
    <w:rsid w:val="00B25B05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592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E59A9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8A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0B63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890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</cp:revision>
  <cp:lastPrinted>2019-02-06T12:12:00Z</cp:lastPrinted>
  <dcterms:created xsi:type="dcterms:W3CDTF">2025-05-31T07:14:00Z</dcterms:created>
  <dcterms:modified xsi:type="dcterms:W3CDTF">2025-12-17T11:22:00Z</dcterms:modified>
</cp:coreProperties>
</file>